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B673B3">
        <w:rPr>
          <w:rFonts w:ascii="Arial" w:hAnsi="Arial" w:cs="Arial"/>
          <w:b/>
          <w:sz w:val="22"/>
          <w:szCs w:val="22"/>
        </w:rPr>
        <w:t>, MITJANÇANT CONCURS</w:t>
      </w:r>
      <w:r w:rsidR="000F198D" w:rsidRPr="000F198D">
        <w:rPr>
          <w:rFonts w:ascii="Arial" w:hAnsi="Arial" w:cs="Arial"/>
          <w:b/>
          <w:sz w:val="22"/>
          <w:szCs w:val="22"/>
        </w:rPr>
        <w:t>–OPOSICIÓ, PER LA CREACIÓ AMB CARÀCTER D’URGÈNCIA, D’UNA BORSA DE TREBALL D’ENGINYERS PER LA GESTIÓ D’EQUIPAMENTS PÚBLICS I UNA BORSA D’ENGINYERS PER LA GESTIÓ DE RECOLLIDA I TRACTAMENT DE RESIDUS MUNICIPALS, NETEJA VIÀRIA I CICLE INTEGRAL DE L’AIGUA PER TAL DE COBRIR LES NECESSITATS TEMPORALS DE PERSONAL A L’AJUNTAMENT DE MOLINS DE REI</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7B168A" w:rsidP="00B7505A">
      <w:pPr>
        <w:ind w:left="-284"/>
        <w:jc w:val="both"/>
        <w:rPr>
          <w:rFonts w:ascii="Arial" w:hAnsi="Arial"/>
          <w:i/>
        </w:rPr>
      </w:pPr>
      <w:r w:rsidRPr="007B168A">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7B168A" w:rsidP="005255BF">
      <w:pPr>
        <w:tabs>
          <w:tab w:val="left" w:pos="8080"/>
        </w:tabs>
        <w:ind w:left="-1843" w:right="454"/>
        <w:jc w:val="both"/>
        <w:rPr>
          <w:rFonts w:ascii="Arial" w:hAnsi="Arial" w:cs="Arial"/>
          <w:b/>
        </w:rPr>
      </w:pPr>
      <w:r w:rsidRPr="007B168A">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7B168A" w:rsidP="005B4382">
      <w:pPr>
        <w:ind w:left="-1843"/>
        <w:rPr>
          <w:rFonts w:ascii="Arial" w:hAnsi="Arial" w:cs="Arial"/>
          <w:b/>
        </w:rPr>
      </w:pPr>
      <w:r w:rsidRPr="007B168A">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7B168A" w:rsidP="007A5FCD">
      <w:pPr>
        <w:ind w:right="453"/>
        <w:jc w:val="both"/>
        <w:rPr>
          <w:rFonts w:ascii="Arial" w:hAnsi="Arial" w:cs="Arial"/>
          <w:b/>
          <w:noProof/>
          <w:sz w:val="19"/>
          <w:szCs w:val="19"/>
          <w:u w:val="single"/>
          <w:lang w:val="es-ES" w:eastAsia="es-ES"/>
        </w:rPr>
      </w:pPr>
      <w:r w:rsidRPr="007B168A">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7B168A" w:rsidRPr="007B168A">
            <w:rPr>
              <w:sz w:val="18"/>
              <w:szCs w:val="18"/>
            </w:rPr>
            <w:fldChar w:fldCharType="begin"/>
          </w:r>
          <w:r w:rsidRPr="009C5BE7">
            <w:rPr>
              <w:sz w:val="18"/>
              <w:szCs w:val="18"/>
            </w:rPr>
            <w:instrText>PAGE  \* MERGEFORMAT</w:instrText>
          </w:r>
          <w:r w:rsidR="007B168A" w:rsidRPr="007B168A">
            <w:rPr>
              <w:sz w:val="18"/>
              <w:szCs w:val="18"/>
            </w:rPr>
            <w:fldChar w:fldCharType="separate"/>
          </w:r>
          <w:r w:rsidR="00B673B3" w:rsidRPr="00B673B3">
            <w:rPr>
              <w:rFonts w:asciiTheme="majorHAnsi" w:eastAsiaTheme="majorEastAsia" w:hAnsiTheme="majorHAnsi" w:cstheme="majorBidi"/>
              <w:b/>
              <w:bCs/>
              <w:noProof/>
              <w:sz w:val="18"/>
              <w:szCs w:val="18"/>
            </w:rPr>
            <w:t>3</w:t>
          </w:r>
          <w:r w:rsidR="007B168A"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198D"/>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168A"/>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673B3"/>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D64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CFC5-6E41-4F96-9938-27FF3FC8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2212</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cgm</cp:lastModifiedBy>
  <cp:revision>3</cp:revision>
  <cp:lastPrinted>2021-05-31T11:42:00Z</cp:lastPrinted>
  <dcterms:created xsi:type="dcterms:W3CDTF">2025-02-20T11:32:00Z</dcterms:created>
  <dcterms:modified xsi:type="dcterms:W3CDTF">2025-02-20T11:35:00Z</dcterms:modified>
</cp:coreProperties>
</file>